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57" w:rsidRDefault="00481157" w:rsidP="00481157">
      <w:pPr>
        <w:jc w:val="center"/>
        <w:rPr>
          <w:b/>
          <w:sz w:val="28"/>
          <w:szCs w:val="28"/>
        </w:rPr>
      </w:pPr>
      <w:r w:rsidRPr="0028635D">
        <w:rPr>
          <w:b/>
          <w:sz w:val="28"/>
          <w:szCs w:val="28"/>
        </w:rPr>
        <w:t xml:space="preserve">Pravidla pro promíjení místního poplatku </w:t>
      </w:r>
      <w:r w:rsidR="00357B54">
        <w:rPr>
          <w:b/>
          <w:sz w:val="28"/>
          <w:szCs w:val="28"/>
        </w:rPr>
        <w:t>za obecní systém odpadového hospodářství  Města</w:t>
      </w:r>
      <w:bookmarkStart w:id="0" w:name="_GoBack"/>
      <w:bookmarkEnd w:id="0"/>
      <w:r>
        <w:rPr>
          <w:b/>
          <w:sz w:val="28"/>
          <w:szCs w:val="28"/>
        </w:rPr>
        <w:t xml:space="preserve"> Kutná Hora</w:t>
      </w:r>
    </w:p>
    <w:p w:rsidR="00481157" w:rsidRDefault="00481157" w:rsidP="00481157">
      <w:pPr>
        <w:rPr>
          <w:b/>
          <w:sz w:val="28"/>
          <w:szCs w:val="28"/>
        </w:rPr>
      </w:pPr>
    </w:p>
    <w:p w:rsidR="00481157" w:rsidRDefault="006563D0" w:rsidP="00481157">
      <w:r>
        <w:t>Novelizací</w:t>
      </w:r>
      <w:r w:rsidR="00481157" w:rsidRPr="004E6830">
        <w:t xml:space="preserve"> zákona č. 565/1990 Sb., o místních poplatcích, lze promíjet </w:t>
      </w:r>
      <w:r>
        <w:t xml:space="preserve">místní </w:t>
      </w:r>
      <w:r w:rsidR="00481157" w:rsidRPr="004E6830">
        <w:t xml:space="preserve">poplatek </w:t>
      </w:r>
      <w:r>
        <w:t>za obecní systém odpadového hospodářství</w:t>
      </w:r>
      <w:r w:rsidR="00481157" w:rsidRPr="004E6830">
        <w:t>.</w:t>
      </w:r>
    </w:p>
    <w:p w:rsidR="006563D0" w:rsidRPr="004E6830" w:rsidRDefault="006563D0" w:rsidP="00481157"/>
    <w:p w:rsidR="00481157" w:rsidRPr="006563D0" w:rsidRDefault="00481157" w:rsidP="00481157">
      <w:r w:rsidRPr="006563D0">
        <w:t>Znění § 16a</w:t>
      </w:r>
    </w:p>
    <w:p w:rsidR="006563D0" w:rsidRPr="00CE6D90" w:rsidRDefault="006563D0" w:rsidP="00481157">
      <w:pPr>
        <w:rPr>
          <w:i/>
        </w:rPr>
      </w:pPr>
    </w:p>
    <w:p w:rsidR="00481157" w:rsidRPr="00CE6D90" w:rsidRDefault="006563D0" w:rsidP="006563D0">
      <w:pPr>
        <w:jc w:val="both"/>
        <w:rPr>
          <w:i/>
        </w:rPr>
      </w:pPr>
      <w:r>
        <w:rPr>
          <w:i/>
        </w:rPr>
        <w:t>Správce poplatku</w:t>
      </w:r>
      <w:r w:rsidR="00481157" w:rsidRPr="00CE6D90">
        <w:rPr>
          <w:i/>
        </w:rPr>
        <w:t xml:space="preserve"> může na žádost poplatníka z důvodu odstranění tvrdosti právního předpisu zcela nebo částečně prominout poplatek </w:t>
      </w:r>
      <w:r>
        <w:rPr>
          <w:i/>
        </w:rPr>
        <w:t xml:space="preserve">za místní poplatek za obecní </w:t>
      </w:r>
      <w:r w:rsidR="004B6999">
        <w:rPr>
          <w:i/>
        </w:rPr>
        <w:t>systém</w:t>
      </w:r>
      <w:r>
        <w:rPr>
          <w:i/>
        </w:rPr>
        <w:t xml:space="preserve"> odpadového hospodářství</w:t>
      </w:r>
      <w:r w:rsidR="00481157" w:rsidRPr="00CE6D90">
        <w:rPr>
          <w:i/>
        </w:rPr>
        <w:t xml:space="preserve"> nebo jeho příslušenství, lze-li to s přihlédnutím </w:t>
      </w:r>
      <w:r w:rsidR="00481157" w:rsidRPr="00CE6D90">
        <w:rPr>
          <w:i/>
        </w:rPr>
        <w:br/>
        <w:t>k okolnostem daného případu ospravedlnit.</w:t>
      </w:r>
    </w:p>
    <w:p w:rsidR="006563D0" w:rsidRDefault="006563D0" w:rsidP="00481157">
      <w:pPr>
        <w:jc w:val="both"/>
        <w:rPr>
          <w:i/>
        </w:rPr>
      </w:pPr>
    </w:p>
    <w:p w:rsidR="00481157" w:rsidRDefault="006563D0" w:rsidP="00481157">
      <w:pPr>
        <w:jc w:val="both"/>
      </w:pPr>
      <w:r w:rsidRPr="006563D0">
        <w:t xml:space="preserve">Dále pak lze promíjet místní poplatky dle </w:t>
      </w:r>
      <w:r w:rsidR="00481157" w:rsidRPr="006563D0">
        <w:t>§ 16b</w:t>
      </w:r>
    </w:p>
    <w:p w:rsidR="006563D0" w:rsidRPr="006563D0" w:rsidRDefault="006563D0" w:rsidP="00481157">
      <w:pPr>
        <w:jc w:val="both"/>
      </w:pPr>
    </w:p>
    <w:p w:rsidR="00481157" w:rsidRPr="00CE6D90" w:rsidRDefault="00481157" w:rsidP="00481157">
      <w:pPr>
        <w:jc w:val="both"/>
        <w:rPr>
          <w:i/>
        </w:rPr>
      </w:pPr>
      <w:r w:rsidRPr="00CE6D90">
        <w:rPr>
          <w:i/>
        </w:rPr>
        <w:t xml:space="preserve">(1) </w:t>
      </w:r>
      <w:r w:rsidR="006563D0">
        <w:rPr>
          <w:i/>
        </w:rPr>
        <w:t>Správce poplatku</w:t>
      </w:r>
      <w:r w:rsidRPr="00CE6D90">
        <w:rPr>
          <w:i/>
        </w:rPr>
        <w:t xml:space="preserve"> může z moci úřední poplatek nebo jeho příslušenství zcela nebo částečně prominout při mimořádných, zejména živelních událostech.</w:t>
      </w:r>
    </w:p>
    <w:p w:rsidR="00481157" w:rsidRPr="00CE6D90" w:rsidRDefault="00481157" w:rsidP="00481157">
      <w:pPr>
        <w:jc w:val="both"/>
        <w:rPr>
          <w:i/>
        </w:rPr>
      </w:pPr>
      <w:r w:rsidRPr="00CE6D90">
        <w:rPr>
          <w:i/>
        </w:rPr>
        <w:t>(2) Rozhodnutím podle odstavce 1 se promíjí poplatek všem poplatníkům, jichž se důvod prominutí týká, a to ode dne právní moci tohoto rozhodnutí.</w:t>
      </w:r>
    </w:p>
    <w:p w:rsidR="00481157" w:rsidRPr="00CE6D90" w:rsidRDefault="00481157" w:rsidP="00481157">
      <w:pPr>
        <w:jc w:val="both"/>
        <w:rPr>
          <w:i/>
        </w:rPr>
      </w:pPr>
      <w:r w:rsidRPr="00CE6D90">
        <w:rPr>
          <w:i/>
        </w:rPr>
        <w:t xml:space="preserve">(3) Rozhodnutí oznamuje </w:t>
      </w:r>
      <w:r w:rsidR="006563D0">
        <w:rPr>
          <w:i/>
        </w:rPr>
        <w:t>správce poplatku</w:t>
      </w:r>
      <w:r w:rsidRPr="00CE6D90">
        <w:rPr>
          <w:i/>
        </w:rPr>
        <w:t xml:space="preserve"> vyvěšením na své úřední desce a zároveň ho zveřejní způsobem umožňujícím dálkový přístup.</w:t>
      </w:r>
    </w:p>
    <w:p w:rsidR="00481157" w:rsidRPr="004E6830" w:rsidRDefault="00481157" w:rsidP="00481157"/>
    <w:p w:rsidR="00481157" w:rsidRPr="00CE6D90" w:rsidRDefault="00481157" w:rsidP="00481157">
      <w:pPr>
        <w:rPr>
          <w:i/>
        </w:rPr>
      </w:pPr>
    </w:p>
    <w:p w:rsidR="00481157" w:rsidRPr="004E6830" w:rsidRDefault="00481157" w:rsidP="00481157">
      <w:pPr>
        <w:jc w:val="both"/>
        <w:rPr>
          <w:b/>
        </w:rPr>
      </w:pPr>
      <w:r w:rsidRPr="004E6830">
        <w:rPr>
          <w:b/>
        </w:rPr>
        <w:t>Městský úřad Kutná Hora jako správní orgán stanovuje pro promíjení dle § 16a tato pravidla:</w:t>
      </w:r>
    </w:p>
    <w:p w:rsidR="00481157" w:rsidRDefault="00481157" w:rsidP="00481157">
      <w:pPr>
        <w:rPr>
          <w:b/>
        </w:rPr>
      </w:pPr>
    </w:p>
    <w:p w:rsidR="00481157" w:rsidRPr="004E6830" w:rsidRDefault="00481157" w:rsidP="00481157">
      <w:pPr>
        <w:rPr>
          <w:b/>
        </w:rPr>
      </w:pPr>
      <w:r w:rsidRPr="004E6830">
        <w:rPr>
          <w:b/>
        </w:rPr>
        <w:t>Žádost</w:t>
      </w:r>
    </w:p>
    <w:p w:rsidR="00481157" w:rsidRDefault="00481157" w:rsidP="00481157">
      <w:pPr>
        <w:jc w:val="both"/>
      </w:pPr>
      <w:r w:rsidRPr="004E6830">
        <w:t>Žádost o prominutí musí obsahovat náležitosti stanovené zákonem č. 280/2009 Sb., daňový řád.</w:t>
      </w:r>
    </w:p>
    <w:p w:rsidR="001718E9" w:rsidRPr="004E6830" w:rsidRDefault="001718E9" w:rsidP="00481157">
      <w:pPr>
        <w:jc w:val="both"/>
      </w:pPr>
    </w:p>
    <w:p w:rsidR="00481157" w:rsidRPr="004E6830" w:rsidRDefault="00481157" w:rsidP="00481157">
      <w:pPr>
        <w:rPr>
          <w:b/>
        </w:rPr>
      </w:pPr>
      <w:r w:rsidRPr="004E6830">
        <w:rPr>
          <w:b/>
        </w:rPr>
        <w:t>Správní poplatek</w:t>
      </w:r>
    </w:p>
    <w:p w:rsidR="00481157" w:rsidRPr="004E6830" w:rsidRDefault="00481157" w:rsidP="00481157">
      <w:pPr>
        <w:jc w:val="both"/>
      </w:pPr>
      <w:r w:rsidRPr="004E6830">
        <w:t>Žádost o prominutí podléhá správnímu poplatku ve výši 1000,- Kč, pokud je žádáno o prominutí částky vyšší než trojnásobek sazby tohoto správního poplatku. Pokud tedy daňový subjekt žádá o prominutí částky 3001 Kč a více, podléhá jeho žádost správnímu poplatku, žádost o prominutí částky 3000 Kč a méně nepodléhá správnímu poplatku.</w:t>
      </w:r>
    </w:p>
    <w:p w:rsidR="00481157" w:rsidRPr="004E6830" w:rsidRDefault="00481157" w:rsidP="00481157">
      <w:pPr>
        <w:jc w:val="both"/>
      </w:pPr>
    </w:p>
    <w:p w:rsidR="00481157" w:rsidRPr="004E6830" w:rsidRDefault="00481157" w:rsidP="00481157">
      <w:pPr>
        <w:jc w:val="both"/>
        <w:rPr>
          <w:b/>
        </w:rPr>
      </w:pPr>
      <w:r w:rsidRPr="004E6830">
        <w:rPr>
          <w:b/>
        </w:rPr>
        <w:t>Ospravedlnitelný důvod prominutí příslušenství poplatku</w:t>
      </w:r>
    </w:p>
    <w:p w:rsidR="00481157" w:rsidRPr="004E6830" w:rsidRDefault="00481157" w:rsidP="00481157">
      <w:pPr>
        <w:jc w:val="both"/>
      </w:pPr>
      <w:r w:rsidRPr="004E6830">
        <w:t>Původní platba daně je daňovým dlužníkem provedena</w:t>
      </w:r>
      <w:r w:rsidRPr="004E6830">
        <w:rPr>
          <w:color w:val="FF0000"/>
        </w:rPr>
        <w:t xml:space="preserve"> </w:t>
      </w:r>
      <w:r w:rsidRPr="004E6830">
        <w:t xml:space="preserve">omylem na jiný variabilní symbol nebo jiný účet správce daně, přičemž se současně nejedná o nejasnou platbu           </w:t>
      </w:r>
      <w:r>
        <w:t xml:space="preserve"> </w:t>
      </w:r>
      <w:r w:rsidRPr="004E6830">
        <w:t xml:space="preserve">   100%</w:t>
      </w:r>
    </w:p>
    <w:p w:rsidR="00481157" w:rsidRPr="004E6830" w:rsidRDefault="00481157" w:rsidP="00481157">
      <w:pPr>
        <w:jc w:val="both"/>
      </w:pPr>
    </w:p>
    <w:p w:rsidR="00481157" w:rsidRPr="004E6830" w:rsidRDefault="00481157" w:rsidP="00481157">
      <w:pPr>
        <w:jc w:val="both"/>
        <w:rPr>
          <w:b/>
        </w:rPr>
      </w:pPr>
      <w:r w:rsidRPr="004E6830">
        <w:rPr>
          <w:b/>
        </w:rPr>
        <w:t>Procesní ustanovení</w:t>
      </w:r>
    </w:p>
    <w:p w:rsidR="00481157" w:rsidRPr="004E6830" w:rsidRDefault="00481157" w:rsidP="00481157">
      <w:pPr>
        <w:jc w:val="both"/>
      </w:pPr>
      <w:r w:rsidRPr="004E6830">
        <w:t>O prominutí poplatku jeho příslušenství rozhoduje správce daně na základě žádosti daňového subjektu (dále jen „žádost o prominutí“). Žádost o prominutí se podává u správce daně věcně i místně příslušného ke správě poplatku, k němuž se váže příslušenství, jehož prominutí je žádáno, v době podání žádosti o prominutí.</w:t>
      </w:r>
    </w:p>
    <w:p w:rsidR="00481157" w:rsidRPr="004E6830" w:rsidRDefault="00481157" w:rsidP="00481157">
      <w:pPr>
        <w:jc w:val="both"/>
      </w:pPr>
      <w:r w:rsidRPr="004E6830">
        <w:t xml:space="preserve">Správce daně zastaví řízení, pokud nedojde k zaplacení správního poplatku v případech, kdy žádost </w:t>
      </w:r>
      <w:r w:rsidRPr="004E6830">
        <w:br/>
        <w:t>o prominutí podléhá správnímu poplatku. (§ 5 odst. 4/2004 Sb., o správních poplatcích).</w:t>
      </w:r>
    </w:p>
    <w:p w:rsidR="001718E9" w:rsidRDefault="00481157" w:rsidP="00481157">
      <w:pPr>
        <w:jc w:val="both"/>
      </w:pPr>
      <w:r w:rsidRPr="004E6830">
        <w:t>Proti rozhodnutí ve věci prominutí daně nebo příslušenství daně nelze uplatnit opravné prostředky (§ 259 odst. 4 daňového řádu).</w:t>
      </w:r>
    </w:p>
    <w:p w:rsidR="001718E9" w:rsidRDefault="001718E9" w:rsidP="00481157">
      <w:pPr>
        <w:jc w:val="both"/>
      </w:pPr>
    </w:p>
    <w:p w:rsidR="00481157" w:rsidRDefault="00481157" w:rsidP="00481157">
      <w:pPr>
        <w:jc w:val="both"/>
        <w:rPr>
          <w:rFonts w:ascii="Verdana" w:hAnsi="Verdana"/>
          <w:sz w:val="20"/>
          <w:szCs w:val="20"/>
        </w:rPr>
      </w:pPr>
      <w:r w:rsidRPr="004E6830">
        <w:lastRenderedPageBreak/>
        <w:t xml:space="preserve">Platnost od </w:t>
      </w:r>
      <w:r w:rsidR="004B6999" w:rsidRPr="004E6830">
        <w:t>1. 1. 2022</w:t>
      </w:r>
    </w:p>
    <w:p w:rsidR="00481157" w:rsidRDefault="00481157" w:rsidP="00481157">
      <w:pPr>
        <w:rPr>
          <w:rFonts w:ascii="Verdana" w:hAnsi="Verdana"/>
          <w:b/>
          <w:sz w:val="20"/>
          <w:szCs w:val="20"/>
        </w:rPr>
      </w:pPr>
    </w:p>
    <w:p w:rsidR="00107A5D" w:rsidRPr="0028635D" w:rsidRDefault="00107A5D" w:rsidP="0028635D">
      <w:pPr>
        <w:rPr>
          <w:b/>
        </w:rPr>
      </w:pPr>
    </w:p>
    <w:sectPr w:rsidR="00107A5D" w:rsidRPr="0028635D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5D"/>
    <w:rsid w:val="00107A5D"/>
    <w:rsid w:val="001718E9"/>
    <w:rsid w:val="001B02A0"/>
    <w:rsid w:val="00261967"/>
    <w:rsid w:val="0028635D"/>
    <w:rsid w:val="00341C3D"/>
    <w:rsid w:val="00357B54"/>
    <w:rsid w:val="003A1A70"/>
    <w:rsid w:val="00481157"/>
    <w:rsid w:val="004B6999"/>
    <w:rsid w:val="004D2C2E"/>
    <w:rsid w:val="004E6830"/>
    <w:rsid w:val="004E6952"/>
    <w:rsid w:val="006563D0"/>
    <w:rsid w:val="00674643"/>
    <w:rsid w:val="00856E84"/>
    <w:rsid w:val="00926040"/>
    <w:rsid w:val="00A870A1"/>
    <w:rsid w:val="00AA6692"/>
    <w:rsid w:val="00AB78FB"/>
    <w:rsid w:val="00AC5BA5"/>
    <w:rsid w:val="00B1277E"/>
    <w:rsid w:val="00B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8F9A"/>
  <w15:docId w15:val="{3732E41B-2B4B-4E30-B2F3-A78263F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157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1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8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E4AB-E105-488A-BBD1-EBF49E90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Malichová Alena</cp:lastModifiedBy>
  <cp:revision>4</cp:revision>
  <cp:lastPrinted>2021-11-18T08:54:00Z</cp:lastPrinted>
  <dcterms:created xsi:type="dcterms:W3CDTF">2021-11-18T09:09:00Z</dcterms:created>
  <dcterms:modified xsi:type="dcterms:W3CDTF">2021-12-29T12:07:00Z</dcterms:modified>
</cp:coreProperties>
</file>